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Будогощский</w:t>
            </w:r>
            <w:proofErr w:type="spellEnd"/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психоневрологический интернат»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</w:t>
            </w:r>
            <w:proofErr w:type="spellStart"/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Киришский</w:t>
            </w:r>
            <w:proofErr w:type="spellEnd"/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 район, п. Будогощь, </w:t>
            </w:r>
          </w:p>
          <w:p w14:paraId="0684949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ул. Советская д. 75, 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5" w:history="1">
              <w:r w:rsidRPr="00074D75">
                <w:rPr>
                  <w:rStyle w:val="a5"/>
                  <w:sz w:val="16"/>
                  <w:szCs w:val="16"/>
                  <w:lang w:val="en-US"/>
                </w:rPr>
                <w:t>pni</w:t>
              </w:r>
              <w:r w:rsidRPr="00074D75">
                <w:rPr>
                  <w:rStyle w:val="a5"/>
                  <w:sz w:val="16"/>
                  <w:szCs w:val="16"/>
                </w:rPr>
                <w:t>.</w:t>
              </w:r>
              <w:r w:rsidRPr="00074D75">
                <w:rPr>
                  <w:rStyle w:val="a5"/>
                  <w:sz w:val="16"/>
                  <w:szCs w:val="16"/>
                  <w:lang w:val="en-US"/>
                </w:rPr>
                <w:t>bud</w:t>
              </w:r>
              <w:r w:rsidRPr="00074D75">
                <w:rPr>
                  <w:rStyle w:val="a5"/>
                  <w:sz w:val="16"/>
                  <w:szCs w:val="16"/>
                </w:rPr>
                <w:t>1@</w:t>
              </w:r>
              <w:r w:rsidRPr="00074D75">
                <w:rPr>
                  <w:rStyle w:val="a5"/>
                  <w:sz w:val="16"/>
                  <w:szCs w:val="16"/>
                  <w:lang w:val="en-US"/>
                </w:rPr>
                <w:t>gmail</w:t>
              </w:r>
              <w:r w:rsidRPr="00074D75">
                <w:rPr>
                  <w:rStyle w:val="a5"/>
                  <w:sz w:val="16"/>
                  <w:szCs w:val="16"/>
                </w:rPr>
                <w:t>.</w:t>
              </w:r>
              <w:r w:rsidRPr="00074D75">
                <w:rPr>
                  <w:rStyle w:val="a5"/>
                  <w:sz w:val="16"/>
                  <w:szCs w:val="16"/>
                  <w:lang w:val="en-US"/>
                </w:rPr>
                <w:t>com</w:t>
              </w:r>
            </w:hyperlink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743FF21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 т/ф: (81368) 73342, 73078</w:t>
            </w:r>
          </w:p>
          <w:p w14:paraId="769F4BE8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3008F4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65EDF1F2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редседателя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298C340C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36403798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Будогощский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ПНИ»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за 2021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27AF7E48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A23BB" w14:textId="0BD99C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4BD2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</w:t>
      </w:r>
      <w:proofErr w:type="spellStart"/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Будогощский</w:t>
      </w:r>
      <w:proofErr w:type="spellEnd"/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4F6">
        <w:rPr>
          <w:rFonts w:ascii="Times New Roman" w:hAnsi="Times New Roman" w:cs="Times New Roman"/>
          <w:sz w:val="28"/>
          <w:szCs w:val="28"/>
        </w:rPr>
        <w:t>о выполнении Ведомственного плана по противодействию коррупции</w:t>
      </w:r>
    </w:p>
    <w:p w14:paraId="70F8AF01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4F6">
        <w:rPr>
          <w:rFonts w:ascii="Times New Roman" w:hAnsi="Times New Roman" w:cs="Times New Roman"/>
          <w:sz w:val="28"/>
          <w:szCs w:val="28"/>
        </w:rPr>
        <w:t>в комитете по социальной защите населения Ленинградской области</w:t>
      </w:r>
    </w:p>
    <w:p w14:paraId="67B77204" w14:textId="7C6A7FB1" w:rsidR="006961F7" w:rsidRPr="000F64F6" w:rsidRDefault="00A952E5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bookmarkStart w:id="0" w:name="_GoBack"/>
      <w:bookmarkEnd w:id="0"/>
      <w:r w:rsidR="00F23F8C" w:rsidRPr="000F64F6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14:paraId="56E7BE52" w14:textId="137D28F5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61AB1345" w14:textId="77777777" w:rsidTr="006F48E1">
        <w:tc>
          <w:tcPr>
            <w:tcW w:w="846" w:type="dxa"/>
          </w:tcPr>
          <w:p w14:paraId="544C4A21" w14:textId="14502BB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DC4B985" w14:textId="125F3F33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Переработка, внесение дополнений в План мероприятий по противодействию коррупции учреждения на 2021 год.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0DDB83" w14:textId="6B083A67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62A9194A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35B56812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0C3C0C9E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71EFFA57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Проведено с вновь принятым сотрудников (3 сотрудника, постовые медсестры)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76BCCFFA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BD151" w14:textId="15525E7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4483AE1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D198EB" w14:textId="50640A19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(4 человека)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0AB9B2F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A8C552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1112AF8E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14E5928F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2B39C067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с сотрудниками учреждения, 18.11.2021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463445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 xml:space="preserve">Ознакомление проживающих (дееспособных) и родственников, их </w:t>
            </w:r>
            <w:r>
              <w:rPr>
                <w:rStyle w:val="20"/>
                <w:color w:val="000000"/>
              </w:rPr>
              <w:lastRenderedPageBreak/>
              <w:t>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1AED5068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 (4 человека)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32B84E1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36284E12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610BE83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17484C1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4CC21F03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20609AB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2021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Карты коррупционных рисков </w:t>
            </w:r>
            <w:r>
              <w:rPr>
                <w:rStyle w:val="20"/>
                <w:color w:val="000000"/>
              </w:rPr>
              <w:lastRenderedPageBreak/>
              <w:t>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7FC17B48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BC04F1" w14:paraId="387CF8B4" w14:textId="77777777" w:rsidTr="00F54E7C">
        <w:tc>
          <w:tcPr>
            <w:tcW w:w="846" w:type="dxa"/>
          </w:tcPr>
          <w:p w14:paraId="1AB693CD" w14:textId="673147A2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950DDE3" w14:textId="5D4649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Проведение семинара «О соблюдении запрета на дарение и получение подарка».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D3311" w14:textId="6C71FB0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19.08</w:t>
            </w:r>
          </w:p>
        </w:tc>
      </w:tr>
    </w:tbl>
    <w:p w14:paraId="4398F853" w14:textId="6BB7C714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5D4993" w14:textId="54442719" w:rsidR="00BC04F1" w:rsidRDefault="00BC04F1" w:rsidP="00BC04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4F1">
        <w:rPr>
          <w:rFonts w:ascii="Times New Roman" w:hAnsi="Times New Roman" w:cs="Times New Roman"/>
          <w:b/>
          <w:bCs/>
          <w:sz w:val="24"/>
          <w:szCs w:val="24"/>
        </w:rPr>
        <w:t>п. 5.17 Реализация протокола № 1/19 заседания комиссии по координации работы по противодействию коррупции в Ленинградской</w:t>
      </w:r>
    </w:p>
    <w:p w14:paraId="559CD42E" w14:textId="7C84CA57" w:rsidR="00BC04F1" w:rsidRDefault="00BC04F1" w:rsidP="00BC04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57B1C" w14:paraId="0E67144D" w14:textId="77777777" w:rsidTr="00B22544">
        <w:tc>
          <w:tcPr>
            <w:tcW w:w="846" w:type="dxa"/>
          </w:tcPr>
          <w:p w14:paraId="0293F9B5" w14:textId="6895EEC3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1DF39C6" w14:textId="4F0DE3D5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Исключить заключение контрактов с единственным поставщиком (исполнителем, подрядчиком) по п.9 ч.1 ст.93 ФЗ от 05.04.2013 №44-ФЗ «О государственной системе в сфере закупок товаров, работ, услуг для обеспечения государственных и муниципальных нужд» при. отсутствии оснований, предусмотренных законодательством о контрактной системе.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80A11" w14:textId="62EA43C9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057B1C" w14:paraId="12796230" w14:textId="77777777" w:rsidTr="00B22544">
        <w:tc>
          <w:tcPr>
            <w:tcW w:w="846" w:type="dxa"/>
          </w:tcPr>
          <w:p w14:paraId="23828FFD" w14:textId="5AF591AB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2DA915C" w14:textId="503754F4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Исключить необоснованное «дробление закупок» с целью заключения договоров по </w:t>
            </w:r>
            <w:r>
              <w:rPr>
                <w:rStyle w:val="20"/>
                <w:color w:val="000000"/>
              </w:rPr>
              <w:lastRenderedPageBreak/>
              <w:t>п.п.4,5 и 28 ч.1 ст.93 Закона о контрактной системе.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5C2F3CC" w14:textId="77777777" w:rsidR="00057B1C" w:rsidRDefault="00057B1C" w:rsidP="00057B1C">
            <w:pPr>
              <w:pStyle w:val="21"/>
              <w:shd w:val="clear" w:color="auto" w:fill="auto"/>
              <w:spacing w:after="840" w:line="280" w:lineRule="exact"/>
              <w:jc w:val="left"/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  <w:p w14:paraId="760755F4" w14:textId="530FCD2C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ArialNarrow"/>
                <w:color w:val="000000"/>
              </w:rPr>
              <w:lastRenderedPageBreak/>
              <w:t>ч</w:t>
            </w:r>
          </w:p>
        </w:tc>
      </w:tr>
      <w:tr w:rsidR="00057B1C" w14:paraId="1690F454" w14:textId="77777777" w:rsidTr="00B22544">
        <w:tc>
          <w:tcPr>
            <w:tcW w:w="846" w:type="dxa"/>
          </w:tcPr>
          <w:p w14:paraId="55B87852" w14:textId="19E23D5E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0ECB410" w14:textId="203EF8C3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Исключить наличие в документации о закупке требований направленных на создание преимущественных условий к товарам, работам, услугам, а также к участникам торгов.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C48E39" w14:textId="2ADA1A45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057B1C" w14:paraId="72D95B5E" w14:textId="77777777" w:rsidTr="00651650">
        <w:tc>
          <w:tcPr>
            <w:tcW w:w="846" w:type="dxa"/>
          </w:tcPr>
          <w:p w14:paraId="51FA0944" w14:textId="1758F660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0424BE0" w14:textId="148C56C2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Исключить наличие в документации о закупке требований, являющихся избыточными и которые, не могут быть объективно проверены на момент поставки к описанию участни</w:t>
            </w:r>
            <w:r w:rsidRPr="00057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 закупки конкретных показателей товаров.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57F82" w14:textId="447D4E30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057B1C" w14:paraId="08EA9458" w14:textId="77777777" w:rsidTr="00F572A6">
        <w:tc>
          <w:tcPr>
            <w:tcW w:w="846" w:type="dxa"/>
          </w:tcPr>
          <w:p w14:paraId="179315C2" w14:textId="4AF06F55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0B67E56" w14:textId="235A892B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закупку на выполнение работ и оказание услуг, начальная (максимальная) цена которых не превышает 10 млн. рублей, осуществлять в соответствии с п.1 </w:t>
            </w:r>
            <w:proofErr w:type="spellStart"/>
            <w:proofErr w:type="gramStart"/>
            <w:r>
              <w:rPr>
                <w:rStyle w:val="20"/>
                <w:color w:val="000000"/>
              </w:rPr>
              <w:t>ч.З</w:t>
            </w:r>
            <w:proofErr w:type="spellEnd"/>
            <w:proofErr w:type="gramEnd"/>
            <w:r>
              <w:rPr>
                <w:rStyle w:val="20"/>
                <w:color w:val="000000"/>
              </w:rPr>
              <w:t xml:space="preserve"> ст.66 Закона о контрактной системе.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1947F6" w14:textId="634CEAB2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057B1C" w14:paraId="32E4C1BA" w14:textId="77777777" w:rsidTr="00F572A6">
        <w:tc>
          <w:tcPr>
            <w:tcW w:w="846" w:type="dxa"/>
          </w:tcPr>
          <w:p w14:paraId="34C4EB05" w14:textId="04EBDB09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78E374" w14:textId="18D491B9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использовать проведение совместных торгов.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E71EA1" w14:textId="77777777" w:rsidR="00057B1C" w:rsidRDefault="00057B1C" w:rsidP="00057B1C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</w:pPr>
            <w:r>
              <w:rPr>
                <w:rStyle w:val="20"/>
                <w:color w:val="000000"/>
              </w:rPr>
              <w:t>оказание услуг по организации горячего питания, протокол от 10.02.2021;</w:t>
            </w:r>
          </w:p>
          <w:p w14:paraId="15BA9B4E" w14:textId="168ED7B7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поставка пищевой добавки в 2021 году, протокол от 25.01.2021</w:t>
            </w:r>
          </w:p>
        </w:tc>
      </w:tr>
      <w:tr w:rsidR="00057B1C" w14:paraId="39A7D3FA" w14:textId="77777777" w:rsidTr="00F572A6">
        <w:tc>
          <w:tcPr>
            <w:tcW w:w="846" w:type="dxa"/>
          </w:tcPr>
          <w:p w14:paraId="54457C1A" w14:textId="673EA2DD" w:rsidR="00057B1C" w:rsidRPr="000F64F6" w:rsidRDefault="000F64F6" w:rsidP="00057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B6D507" w14:textId="293B7B5E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при закупке лекарственных средств формировать предмет и объем закупки с учетом положений п.6 ч.1 </w:t>
            </w:r>
            <w:proofErr w:type="spellStart"/>
            <w:r>
              <w:rPr>
                <w:rStyle w:val="20"/>
                <w:color w:val="000000"/>
              </w:rPr>
              <w:t>ст.ЗЗ</w:t>
            </w:r>
            <w:proofErr w:type="spellEnd"/>
            <w:r>
              <w:rPr>
                <w:rStyle w:val="20"/>
                <w:color w:val="000000"/>
              </w:rPr>
              <w:t xml:space="preserve"> Закона о контрактной системе (лекарственные средства с различными международными непатентованными наименованиями при отсутствии таких наименований с химическими, группировочными наименованиями при условии, что начальная (максимальная) цена контракта не превышает предельное значение, установленное Правительством Российской Федерации).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173060" w14:textId="00AB2168" w:rsidR="00057B1C" w:rsidRDefault="00057B1C" w:rsidP="00057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3F4323" w14:paraId="28349C7F" w14:textId="77777777" w:rsidTr="00893A0F">
        <w:tc>
          <w:tcPr>
            <w:tcW w:w="846" w:type="dxa"/>
          </w:tcPr>
          <w:p w14:paraId="5451A653" w14:textId="68FAD3C5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69B49" w14:textId="05FB8FEA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осуществлять часть закупок с использованием разработанных и утвержденных на федеральном уровне типовых контрактов и типовых условий контрактов.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603742" w14:textId="1ECCB9A9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3F4323" w14:paraId="7E44E0C3" w14:textId="77777777" w:rsidTr="00893A0F">
        <w:tc>
          <w:tcPr>
            <w:tcW w:w="846" w:type="dxa"/>
          </w:tcPr>
          <w:p w14:paraId="7ADD46FE" w14:textId="799B2473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5F97F9A" w14:textId="2EFB3DF8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дополнительно информировать потенциальных участников закупок об </w:t>
            </w:r>
            <w:r>
              <w:rPr>
                <w:rStyle w:val="20"/>
                <w:color w:val="000000"/>
              </w:rPr>
              <w:lastRenderedPageBreak/>
              <w:t>осуществлении закупок, размещать сведения о проводимых торгах в открытых информационных ресурсах, в том числе на официальных сайтах органов исполнительной власти и государственных организаций в информационно- телекоммуникационной сети «Интернет».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FA0FE34" w14:textId="7785280F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 xml:space="preserve">выполнено </w:t>
            </w:r>
          </w:p>
        </w:tc>
      </w:tr>
      <w:tr w:rsidR="003F4323" w14:paraId="13C88FE2" w14:textId="77777777" w:rsidTr="00893A0F">
        <w:tc>
          <w:tcPr>
            <w:tcW w:w="846" w:type="dxa"/>
          </w:tcPr>
          <w:p w14:paraId="2A9FB42F" w14:textId="502B3AC3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BD025C5" w14:textId="4A5EC6E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использовать единые подходы по формированию и описанию объекта закупок на закупку однотипных товаров.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5E756" w14:textId="310164B6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</w:tbl>
    <w:p w14:paraId="0D535F73" w14:textId="2B6D658D" w:rsidR="00BC04F1" w:rsidRDefault="00BC04F1" w:rsidP="00BC04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D37B780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5EB853B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 четвертом квартале 2021 года отсутствуют в журнале</w:t>
      </w:r>
    </w:p>
    <w:p w14:paraId="606F790D" w14:textId="2F83DA1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3322F5B8" w14:textId="366CCB8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proofErr w:type="gramStart"/>
      <w:r w:rsidRPr="003F4323">
        <w:rPr>
          <w:rFonts w:ascii="Times New Roman" w:hAnsi="Times New Roman" w:cs="Times New Roman"/>
          <w:b/>
          <w:bCs/>
          <w:sz w:val="24"/>
          <w:szCs w:val="24"/>
        </w:rPr>
        <w:t>проверки сведений</w:t>
      </w:r>
      <w:proofErr w:type="gramEnd"/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указанных в декларациях, предоставленных в соответствии с графиком, конфликт интересов не выявлен.</w:t>
      </w:r>
    </w:p>
    <w:p w14:paraId="06C7C8D7" w14:textId="3970A3B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74B6C5E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7CE2C79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77777777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7DCFDBB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 xml:space="preserve">обязанности незамедлительно сообщить </w:t>
            </w:r>
            <w:r>
              <w:rPr>
                <w:rStyle w:val="20"/>
                <w:color w:val="000000"/>
              </w:rPr>
              <w:lastRenderedPageBreak/>
              <w:t>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42EFA6C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3300D3A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5688B47C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proofErr w:type="gramStart"/>
            <w:r w:rsidRPr="000F64F6">
              <w:rPr>
                <w:rStyle w:val="20"/>
                <w:color w:val="000000"/>
              </w:rPr>
              <w:t>сотрудников</w:t>
            </w:r>
            <w:proofErr w:type="gramEnd"/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26C2D9D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64F6">
              <w:rPr>
                <w:rStyle w:val="20"/>
                <w:color w:val="000000"/>
              </w:rPr>
              <w:t>повышение квалификации сотрудников</w:t>
            </w:r>
            <w:proofErr w:type="gramEnd"/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F536445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1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D3A6C7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697A8FA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сотрудников занимающихся деятельностью в сфере закупок с нормативными правовыми актами и методическими материалами, регулирующими сферу закупок,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1ED2381E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директора ЛОГБУ</w:t>
      </w:r>
      <w:r w:rsidRPr="000F64F6">
        <w:t xml:space="preserve"> </w:t>
      </w:r>
      <w:r>
        <w:t>«</w:t>
      </w:r>
      <w:proofErr w:type="spellStart"/>
      <w:r w:rsidRPr="000F64F6">
        <w:rPr>
          <w:rFonts w:ascii="Times New Roman" w:hAnsi="Times New Roman" w:cs="Times New Roman"/>
          <w:b/>
          <w:bCs/>
          <w:sz w:val="24"/>
          <w:szCs w:val="24"/>
        </w:rPr>
        <w:t>Будогощский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ПНИ»                                           С.А. Фокин</w:t>
      </w:r>
    </w:p>
    <w:sectPr w:rsidR="000F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F64F6"/>
    <w:rsid w:val="003F4323"/>
    <w:rsid w:val="006961F7"/>
    <w:rsid w:val="009D5C13"/>
    <w:rsid w:val="00A952E5"/>
    <w:rsid w:val="00BC04F1"/>
    <w:rsid w:val="00DA4A79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semiHidden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5</cp:revision>
  <cp:lastPrinted>2021-12-20T13:20:00Z</cp:lastPrinted>
  <dcterms:created xsi:type="dcterms:W3CDTF">2021-12-20T12:12:00Z</dcterms:created>
  <dcterms:modified xsi:type="dcterms:W3CDTF">2021-12-20T13:22:00Z</dcterms:modified>
</cp:coreProperties>
</file>